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8"/>
          <w:lang w:val="lv-LV" w:eastAsia="en-US"/>
        </w:rPr>
      </w:pPr>
      <w:r>
        <w:rPr>
          <w:sz w:val="28"/>
          <w:lang w:val="lv-LV" w:eastAsia="en-US"/>
        </w:rPr>
        <w:drawing>
          <wp:anchor behindDoc="0" distT="0" distB="0" distL="0" distR="0" simplePos="0" locked="0" layoutInCell="0" allowOverlap="1" relativeHeight="2">
            <wp:simplePos x="0" y="0"/>
            <wp:positionH relativeFrom="column">
              <wp:posOffset>2409825</wp:posOffset>
            </wp:positionH>
            <wp:positionV relativeFrom="paragraph">
              <wp:posOffset>1905</wp:posOffset>
            </wp:positionV>
            <wp:extent cx="664210" cy="776605"/>
            <wp:effectExtent l="0" t="0" r="0" b="0"/>
            <wp:wrapTopAndBottom/>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rcRect l="-41" t="-34" r="-41" b="-34"/>
                    <a:stretch>
                      <a:fillRect/>
                    </a:stretch>
                  </pic:blipFill>
                  <pic:spPr bwMode="auto">
                    <a:xfrm>
                      <a:off x="0" y="0"/>
                      <a:ext cx="664210" cy="776605"/>
                    </a:xfrm>
                    <a:prstGeom prst="rect">
                      <a:avLst/>
                    </a:prstGeom>
                  </pic:spPr>
                </pic:pic>
              </a:graphicData>
            </a:graphic>
          </wp:anchor>
        </w:drawing>
      </w:r>
    </w:p>
    <w:p>
      <w:pPr>
        <w:pStyle w:val="Heading3"/>
        <w:rPr/>
      </w:pPr>
      <w:r>
        <w:rPr/>
        <w:t>Rēzeknes novada pašvaldība</w:t>
      </w:r>
    </w:p>
    <w:p>
      <w:pPr>
        <w:pStyle w:val="Heading2"/>
        <w:rPr/>
      </w:pPr>
      <w:r>
        <w:rPr/>
        <w:t>Kaunatas vidusskola</w:t>
      </w:r>
    </w:p>
    <w:p>
      <w:pPr>
        <w:pStyle w:val="Normal"/>
        <w:jc w:val="center"/>
        <w:rPr>
          <w:lang w:val="lv-LV"/>
        </w:rPr>
      </w:pPr>
      <w:r>
        <w:rPr>
          <w:lang w:val="lv-LV"/>
        </w:rPr>
        <w:t>Reģ. Nr. 4213901076</w:t>
      </w:r>
    </w:p>
    <w:p>
      <w:pPr>
        <w:pStyle w:val="Normal"/>
        <w:jc w:val="center"/>
        <w:rPr/>
      </w:pPr>
      <w:r>
        <w:rPr>
          <w:lang w:val="lv-LV"/>
        </w:rPr>
        <w:t>Rāznas iela 17, Kaunata, Kaunatas pagasts, Rēzeknes novads, LV – 4622</w:t>
      </w:r>
    </w:p>
    <w:p>
      <w:pPr>
        <w:pStyle w:val="Normal"/>
        <w:jc w:val="center"/>
        <w:rPr>
          <w:lang w:val="lv-LV"/>
        </w:rPr>
      </w:pPr>
      <w:r>
        <w:rPr>
          <w:lang w:val="lv-LV"/>
        </w:rPr>
        <w:t xml:space="preserve">tālr.: 64667253, e -pasts </w:t>
      </w:r>
      <w:hyperlink r:id="rId3">
        <w:r>
          <w:rPr>
            <w:rStyle w:val="InternetLink"/>
            <w:lang w:val="lv-LV"/>
          </w:rPr>
          <w:t>kaunata@saskarsme.lv</w:t>
        </w:r>
      </w:hyperlink>
    </w:p>
    <w:p>
      <w:pPr>
        <w:pStyle w:val="Normal"/>
        <w:rPr>
          <w:lang w:val="lv-LV"/>
        </w:rPr>
      </w:pPr>
      <w:r>
        <w:rPr>
          <w:lang w:val="lv-LV"/>
        </w:rPr>
      </w:r>
    </w:p>
    <w:p>
      <w:pPr>
        <w:pStyle w:val="Normal"/>
        <w:tabs>
          <w:tab w:val="clear" w:pos="720"/>
          <w:tab w:val="center" w:pos="4536" w:leader="none"/>
          <w:tab w:val="right" w:pos="8306" w:leader="none"/>
        </w:tabs>
        <w:jc w:val="center"/>
        <w:rPr>
          <w:b/>
          <w:b/>
          <w:sz w:val="28"/>
          <w:szCs w:val="28"/>
          <w:lang w:val="lv-LV"/>
        </w:rPr>
      </w:pPr>
      <w:r>
        <w:rPr>
          <w:b/>
          <w:sz w:val="28"/>
          <w:szCs w:val="28"/>
          <w:lang w:val="lv-LV"/>
        </w:rPr>
      </w:r>
      <w:bookmarkStart w:id="0" w:name="_Hlk1124404"/>
      <w:bookmarkStart w:id="1" w:name="_Hlk1124404"/>
      <w:bookmarkEnd w:id="1"/>
    </w:p>
    <w:p>
      <w:pPr>
        <w:pStyle w:val="Normal"/>
        <w:tabs>
          <w:tab w:val="clear" w:pos="720"/>
          <w:tab w:val="center" w:pos="4536" w:leader="none"/>
          <w:tab w:val="right" w:pos="8306" w:leader="none"/>
        </w:tabs>
        <w:jc w:val="center"/>
        <w:rPr>
          <w:b/>
          <w:b/>
          <w:sz w:val="28"/>
          <w:szCs w:val="28"/>
          <w:lang w:val="lv-LV"/>
        </w:rPr>
      </w:pPr>
      <w:r>
        <w:rPr>
          <w:b/>
          <w:sz w:val="28"/>
          <w:szCs w:val="28"/>
          <w:lang w:val="lv-LV"/>
        </w:rPr>
      </w:r>
    </w:p>
    <w:p>
      <w:pPr>
        <w:pStyle w:val="Normal"/>
        <w:tabs>
          <w:tab w:val="clear" w:pos="720"/>
          <w:tab w:val="center" w:pos="4536" w:leader="none"/>
          <w:tab w:val="right" w:pos="8306" w:leader="none"/>
        </w:tabs>
        <w:jc w:val="center"/>
        <w:rPr>
          <w:b/>
          <w:b/>
          <w:sz w:val="28"/>
          <w:szCs w:val="28"/>
          <w:lang w:val="lv-LV"/>
        </w:rPr>
      </w:pPr>
      <w:r>
        <w:rPr>
          <w:b/>
          <w:sz w:val="28"/>
          <w:szCs w:val="28"/>
          <w:lang w:val="lv-LV"/>
        </w:rPr>
        <w:t>IEKŠĒJIE NOTEIKUMI</w:t>
      </w:r>
    </w:p>
    <w:p>
      <w:pPr>
        <w:pStyle w:val="Normal"/>
        <w:tabs>
          <w:tab w:val="clear" w:pos="720"/>
          <w:tab w:val="center" w:pos="4536" w:leader="none"/>
          <w:tab w:val="right" w:pos="8306" w:leader="none"/>
        </w:tabs>
        <w:jc w:val="center"/>
        <w:rPr>
          <w:szCs w:val="28"/>
          <w:lang w:val="lv-LV"/>
        </w:rPr>
      </w:pPr>
      <w:r>
        <w:rPr>
          <w:szCs w:val="28"/>
          <w:lang w:val="lv-LV"/>
        </w:rPr>
        <w:t>Rēzeknes novada Kaunatas pagastā</w:t>
      </w:r>
    </w:p>
    <w:p>
      <w:pPr>
        <w:pStyle w:val="Normal"/>
        <w:rPr>
          <w:sz w:val="28"/>
          <w:szCs w:val="28"/>
          <w:lang w:val="lv-LV"/>
        </w:rPr>
      </w:pPr>
      <w:r>
        <w:rPr>
          <w:sz w:val="28"/>
          <w:szCs w:val="28"/>
          <w:lang w:val="lv-LV"/>
        </w:rPr>
      </w:r>
    </w:p>
    <w:p>
      <w:pPr>
        <w:pStyle w:val="Normal"/>
        <w:rPr>
          <w:sz w:val="28"/>
          <w:szCs w:val="28"/>
          <w:lang w:val="lv-LV"/>
        </w:rPr>
      </w:pPr>
      <w:r>
        <w:rPr>
          <w:sz w:val="28"/>
          <w:szCs w:val="28"/>
          <w:lang w:val="lv-LV"/>
        </w:rPr>
      </w:r>
    </w:p>
    <w:p>
      <w:pPr>
        <w:pStyle w:val="Normal"/>
        <w:rPr>
          <w:szCs w:val="28"/>
          <w:lang w:val="lv-LV"/>
        </w:rPr>
      </w:pPr>
      <w:r>
        <w:rPr>
          <w:szCs w:val="28"/>
          <w:lang w:val="lv-LV"/>
        </w:rPr>
        <w:t>01.12.2023.                                                                                      Nr.3.14/3</w:t>
      </w:r>
    </w:p>
    <w:p>
      <w:pPr>
        <w:pStyle w:val="Normal"/>
        <w:rPr>
          <w:sz w:val="26"/>
          <w:szCs w:val="26"/>
          <w:lang w:val="lv-LV"/>
        </w:rPr>
      </w:pPr>
      <w:r>
        <w:rPr>
          <w:sz w:val="26"/>
          <w:szCs w:val="26"/>
          <w:lang w:val="lv-LV"/>
        </w:rPr>
      </w:r>
    </w:p>
    <w:p>
      <w:pPr>
        <w:pStyle w:val="Normal"/>
        <w:jc w:val="center"/>
        <w:rPr>
          <w:b/>
          <w:b/>
          <w:sz w:val="28"/>
          <w:szCs w:val="26"/>
          <w:lang w:val="lv-LV"/>
        </w:rPr>
      </w:pPr>
      <w:r>
        <w:rPr>
          <w:b/>
          <w:sz w:val="28"/>
          <w:szCs w:val="26"/>
          <w:lang w:val="lv-LV"/>
        </w:rPr>
      </w:r>
    </w:p>
    <w:p>
      <w:pPr>
        <w:pStyle w:val="Normal"/>
        <w:jc w:val="center"/>
        <w:rPr>
          <w:b/>
          <w:b/>
          <w:sz w:val="28"/>
          <w:szCs w:val="26"/>
          <w:lang w:val="lv-LV"/>
        </w:rPr>
      </w:pPr>
      <w:r>
        <w:rPr>
          <w:b/>
          <w:sz w:val="28"/>
          <w:szCs w:val="26"/>
          <w:lang w:val="lv-LV"/>
        </w:rPr>
        <w:t>Noteikumi par grupas norisi</w:t>
      </w:r>
    </w:p>
    <w:p>
      <w:pPr>
        <w:pStyle w:val="Normal"/>
        <w:rPr>
          <w:b/>
          <w:b/>
          <w:caps/>
          <w:sz w:val="20"/>
          <w:szCs w:val="26"/>
          <w:lang w:val="lv-LV"/>
        </w:rPr>
      </w:pPr>
      <w:r>
        <w:rPr>
          <w:b/>
          <w:caps/>
          <w:sz w:val="20"/>
          <w:szCs w:val="26"/>
          <w:lang w:val="lv-LV"/>
        </w:rPr>
      </w:r>
    </w:p>
    <w:p>
      <w:pPr>
        <w:pStyle w:val="Normal"/>
        <w:jc w:val="end"/>
        <w:rPr/>
      </w:pPr>
      <w:r>
        <w:rPr>
          <w:i/>
          <w:lang w:val="lv-LV"/>
        </w:rPr>
        <w:t>Izdoti saska</w:t>
      </w:r>
      <w:r>
        <w:rPr>
          <w:i/>
          <w:lang w:val="lv-LV"/>
        </w:rPr>
        <w:t>ņā</w:t>
      </w:r>
      <w:r>
        <w:rPr>
          <w:i/>
          <w:lang w:val="lv-LV"/>
        </w:rPr>
        <w:t xml:space="preserve"> ar</w:t>
      </w:r>
    </w:p>
    <w:p>
      <w:pPr>
        <w:pStyle w:val="Normal"/>
        <w:jc w:val="end"/>
        <w:rPr>
          <w:i/>
          <w:i/>
          <w:lang w:val="lv-LV"/>
        </w:rPr>
      </w:pPr>
      <w:r>
        <w:rPr>
          <w:i/>
          <w:lang w:val="lv-LV"/>
        </w:rPr>
        <w:t xml:space="preserve"> </w:t>
      </w:r>
      <w:r>
        <w:rPr>
          <w:i/>
          <w:lang w:val="lv-LV" w:bidi="lo-LA"/>
        </w:rPr>
        <w:t>Valsts pārvaldes iekārtas likuma</w:t>
      </w:r>
    </w:p>
    <w:p>
      <w:pPr>
        <w:pStyle w:val="Normal"/>
        <w:jc w:val="end"/>
        <w:rPr>
          <w:i/>
          <w:i/>
          <w:lang w:val="lv-LV" w:bidi="lo-LA"/>
        </w:rPr>
      </w:pPr>
      <w:r>
        <w:rPr>
          <w:i/>
          <w:lang w:val="lv-LV" w:bidi="lo-LA"/>
        </w:rPr>
        <w:t xml:space="preserve"> </w:t>
      </w:r>
      <w:r>
        <w:rPr>
          <w:i/>
          <w:lang w:val="lv-LV" w:bidi="lo-LA"/>
        </w:rPr>
        <w:t>72. panta pirmās daļas 2. punktu</w:t>
      </w:r>
    </w:p>
    <w:p>
      <w:pPr>
        <w:pStyle w:val="Normal"/>
        <w:jc w:val="end"/>
        <w:rPr>
          <w:i/>
          <w:i/>
          <w:lang w:val="lv-LV" w:bidi="lo-LA"/>
        </w:rPr>
      </w:pPr>
      <w:r>
        <w:rPr>
          <w:i/>
          <w:lang w:val="lv-LV" w:bidi="lo-LA"/>
        </w:rPr>
      </w:r>
    </w:p>
    <w:p>
      <w:pPr>
        <w:pStyle w:val="Normal"/>
        <w:jc w:val="end"/>
        <w:rPr>
          <w:i/>
          <w:i/>
          <w:sz w:val="26"/>
          <w:szCs w:val="26"/>
          <w:lang w:val="lv-LV"/>
        </w:rPr>
      </w:pPr>
      <w:r>
        <w:rPr>
          <w:i/>
          <w:sz w:val="26"/>
          <w:szCs w:val="26"/>
          <w:lang w:val="lv-LV"/>
        </w:rPr>
      </w:r>
    </w:p>
    <w:p>
      <w:pPr>
        <w:pStyle w:val="Normal"/>
        <w:keepNext w:val="true"/>
        <w:numPr>
          <w:ilvl w:val="0"/>
          <w:numId w:val="5"/>
        </w:numPr>
        <w:tabs>
          <w:tab w:val="clear" w:pos="720"/>
          <w:tab w:val="left" w:pos="284" w:leader="none"/>
        </w:tabs>
        <w:jc w:val="center"/>
        <w:outlineLvl w:val="0"/>
        <w:rPr>
          <w:b/>
          <w:b/>
          <w:bCs/>
          <w:kern w:val="2"/>
          <w:sz w:val="26"/>
          <w:szCs w:val="26"/>
          <w:lang w:val="lv-LV"/>
        </w:rPr>
      </w:pPr>
      <w:r>
        <w:rPr>
          <w:b/>
          <w:bCs/>
          <w:kern w:val="2"/>
          <w:sz w:val="26"/>
          <w:szCs w:val="26"/>
          <w:lang w:val="lv-LV"/>
        </w:rPr>
        <w:t xml:space="preserve"> </w:t>
      </w:r>
      <w:r>
        <w:rPr>
          <w:b/>
          <w:bCs/>
          <w:kern w:val="2"/>
          <w:sz w:val="28"/>
          <w:szCs w:val="26"/>
          <w:lang w:val="lv-LV"/>
        </w:rPr>
        <w:t>Vispārīgie jautājumi</w:t>
      </w:r>
    </w:p>
    <w:p>
      <w:pPr>
        <w:pStyle w:val="Normal"/>
        <w:jc w:val="both"/>
        <w:rPr>
          <w:b/>
          <w:b/>
          <w:bCs/>
          <w:kern w:val="2"/>
          <w:sz w:val="26"/>
          <w:szCs w:val="26"/>
          <w:lang w:val="lv-LV"/>
        </w:rPr>
      </w:pPr>
      <w:r>
        <w:rPr>
          <w:b/>
          <w:bCs/>
          <w:kern w:val="2"/>
          <w:sz w:val="26"/>
          <w:szCs w:val="26"/>
          <w:lang w:val="lv-LV"/>
        </w:rPr>
      </w:r>
    </w:p>
    <w:p>
      <w:pPr>
        <w:pStyle w:val="Normal"/>
        <w:numPr>
          <w:ilvl w:val="0"/>
          <w:numId w:val="4"/>
        </w:numPr>
        <w:tabs>
          <w:tab w:val="clear" w:pos="720"/>
          <w:tab w:val="left" w:pos="851" w:leader="none"/>
        </w:tabs>
        <w:ind w:start="360" w:firstLine="567"/>
        <w:jc w:val="both"/>
        <w:rPr>
          <w:szCs w:val="26"/>
          <w:lang w:val="lv-LV"/>
        </w:rPr>
      </w:pPr>
      <w:r>
        <w:rPr>
          <w:szCs w:val="26"/>
          <w:lang w:val="lv-LV"/>
        </w:rPr>
        <w:t>Noteikumu par pagarinātās dienas grupas norisi (turpmāk – kārtība) mērķis ir nodrošināt Kaunatas vidusskolas (turpmāk – skola) vienotu pieeju pagarinātās dienas grupas (turpmāk –grupa) darba organizācijai.</w:t>
      </w:r>
    </w:p>
    <w:p>
      <w:pPr>
        <w:pStyle w:val="Normal"/>
        <w:numPr>
          <w:ilvl w:val="0"/>
          <w:numId w:val="4"/>
        </w:numPr>
        <w:tabs>
          <w:tab w:val="clear" w:pos="720"/>
          <w:tab w:val="left" w:pos="851" w:leader="none"/>
        </w:tabs>
        <w:ind w:start="360" w:firstLine="567"/>
        <w:jc w:val="both"/>
        <w:rPr>
          <w:szCs w:val="26"/>
          <w:lang w:val="lv-LV"/>
        </w:rPr>
      </w:pPr>
      <w:r>
        <w:rPr>
          <w:szCs w:val="26"/>
          <w:lang w:val="lv-LV"/>
        </w:rPr>
        <w:t>Grupas mērķis ir sniegt iespēju izglītojamajiem saņemt pedagoģisku palīdzību un organizēti pavadīt brīvo laiku ārpus obligātajām mācību stundām.</w:t>
      </w:r>
    </w:p>
    <w:p>
      <w:pPr>
        <w:pStyle w:val="Normal"/>
        <w:numPr>
          <w:ilvl w:val="0"/>
          <w:numId w:val="4"/>
        </w:numPr>
        <w:tabs>
          <w:tab w:val="clear" w:pos="720"/>
          <w:tab w:val="left" w:pos="851" w:leader="none"/>
        </w:tabs>
        <w:ind w:start="360" w:firstLine="567"/>
        <w:jc w:val="both"/>
        <w:rPr>
          <w:szCs w:val="26"/>
          <w:lang w:val="lv-LV"/>
        </w:rPr>
      </w:pPr>
      <w:r>
        <w:rPr>
          <w:szCs w:val="26"/>
          <w:lang w:val="lv-LV"/>
        </w:rPr>
        <w:t>Grupas komplektē skolas 1.-4. klasēs.</w:t>
      </w:r>
    </w:p>
    <w:p>
      <w:pPr>
        <w:pStyle w:val="Normal"/>
        <w:tabs>
          <w:tab w:val="clear" w:pos="720"/>
          <w:tab w:val="left" w:pos="851" w:leader="none"/>
        </w:tabs>
        <w:ind w:start="567" w:hanging="0"/>
        <w:jc w:val="both"/>
        <w:rPr>
          <w:szCs w:val="26"/>
          <w:lang w:val="lv-LV"/>
        </w:rPr>
      </w:pPr>
      <w:r>
        <w:rPr>
          <w:szCs w:val="26"/>
          <w:lang w:val="lv-LV"/>
        </w:rPr>
      </w:r>
    </w:p>
    <w:p>
      <w:pPr>
        <w:pStyle w:val="Normal"/>
        <w:tabs>
          <w:tab w:val="clear" w:pos="720"/>
          <w:tab w:val="left" w:pos="851" w:leader="none"/>
        </w:tabs>
        <w:ind w:firstLine="567"/>
        <w:jc w:val="both"/>
        <w:rPr>
          <w:sz w:val="26"/>
          <w:szCs w:val="26"/>
          <w:lang w:val="lv-LV"/>
        </w:rPr>
      </w:pPr>
      <w:r>
        <w:rPr>
          <w:sz w:val="26"/>
          <w:szCs w:val="26"/>
          <w:lang w:val="lv-LV"/>
        </w:rPr>
      </w:r>
    </w:p>
    <w:p>
      <w:pPr>
        <w:pStyle w:val="Normal"/>
        <w:numPr>
          <w:ilvl w:val="0"/>
          <w:numId w:val="5"/>
        </w:numPr>
        <w:tabs>
          <w:tab w:val="clear" w:pos="720"/>
          <w:tab w:val="left" w:pos="851" w:leader="none"/>
        </w:tabs>
        <w:jc w:val="center"/>
        <w:rPr>
          <w:b/>
          <w:b/>
          <w:bCs/>
          <w:iCs/>
          <w:sz w:val="28"/>
          <w:szCs w:val="26"/>
          <w:lang w:val="lv-LV"/>
        </w:rPr>
      </w:pPr>
      <w:r>
        <w:rPr>
          <w:b/>
          <w:bCs/>
          <w:iCs/>
          <w:sz w:val="28"/>
          <w:szCs w:val="26"/>
          <w:lang w:val="lv-LV"/>
        </w:rPr>
        <w:t xml:space="preserve"> </w:t>
      </w:r>
      <w:r>
        <w:rPr>
          <w:b/>
          <w:bCs/>
          <w:iCs/>
          <w:sz w:val="28"/>
          <w:szCs w:val="26"/>
          <w:lang w:val="lv-LV"/>
        </w:rPr>
        <w:t>Uzņemšanas grupā un darbības uzdevumi</w:t>
      </w:r>
    </w:p>
    <w:p>
      <w:pPr>
        <w:pStyle w:val="Normal"/>
        <w:tabs>
          <w:tab w:val="clear" w:pos="720"/>
          <w:tab w:val="left" w:pos="851" w:leader="none"/>
        </w:tabs>
        <w:ind w:firstLine="567"/>
        <w:jc w:val="both"/>
        <w:rPr>
          <w:b/>
          <w:b/>
          <w:bCs/>
          <w:iCs/>
          <w:sz w:val="28"/>
          <w:szCs w:val="26"/>
          <w:lang w:val="lv-LV"/>
        </w:rPr>
      </w:pPr>
      <w:r>
        <w:rPr>
          <w:b/>
          <w:bCs/>
          <w:iCs/>
          <w:sz w:val="28"/>
          <w:szCs w:val="26"/>
          <w:lang w:val="lv-LV"/>
        </w:rPr>
      </w:r>
    </w:p>
    <w:p>
      <w:pPr>
        <w:pStyle w:val="Normal"/>
        <w:numPr>
          <w:ilvl w:val="0"/>
          <w:numId w:val="4"/>
        </w:numPr>
        <w:tabs>
          <w:tab w:val="clear" w:pos="720"/>
          <w:tab w:val="left" w:pos="851" w:leader="none"/>
        </w:tabs>
        <w:ind w:start="360" w:firstLine="567"/>
        <w:jc w:val="both"/>
        <w:rPr/>
      </w:pPr>
      <w:r>
        <w:rPr>
          <w:color w:val="000000"/>
          <w:szCs w:val="26"/>
          <w:lang w:val="lv-LV"/>
        </w:rPr>
        <w:t>Grupas darbs tiek veidots saist</w:t>
      </w:r>
      <w:r>
        <w:rPr>
          <w:rFonts w:eastAsia="TimesNewRoman;Yu Gothic" w:ascii="TimesNewRoman;Yu Gothic" w:hAnsi="TimesNewRoman;Yu Gothic"/>
          <w:color w:val="000000"/>
          <w:szCs w:val="26"/>
          <w:lang w:val="lv-LV"/>
        </w:rPr>
        <w:t>ī</w:t>
      </w:r>
      <w:r>
        <w:rPr>
          <w:color w:val="000000"/>
          <w:szCs w:val="26"/>
          <w:lang w:val="lv-LV"/>
        </w:rPr>
        <w:t>b</w:t>
      </w:r>
      <w:r>
        <w:rPr>
          <w:rFonts w:eastAsia="TimesNewRoman;Yu Gothic" w:ascii="TimesNewRoman;Yu Gothic" w:hAnsi="TimesNewRoman;Yu Gothic"/>
          <w:color w:val="000000"/>
          <w:szCs w:val="26"/>
          <w:lang w:val="lv-LV"/>
        </w:rPr>
        <w:t>ā</w:t>
      </w:r>
      <w:r>
        <w:rPr>
          <w:rFonts w:eastAsia="TimesNewRoman;Yu Gothic" w:ascii="TimesNewRoman;Yu Gothic" w:hAnsi="TimesNewRoman;Yu Gothic"/>
          <w:color w:val="000000"/>
          <w:szCs w:val="26"/>
          <w:lang w:val="lv-LV"/>
        </w:rPr>
        <w:t xml:space="preserve"> </w:t>
      </w:r>
      <w:r>
        <w:rPr>
          <w:color w:val="000000"/>
          <w:szCs w:val="26"/>
          <w:lang w:val="lv-LV"/>
        </w:rPr>
        <w:t>ar m</w:t>
      </w:r>
      <w:r>
        <w:rPr>
          <w:rFonts w:eastAsia="TimesNewRoman;Yu Gothic" w:ascii="TimesNewRoman;Yu Gothic" w:hAnsi="TimesNewRoman;Yu Gothic"/>
          <w:color w:val="000000"/>
          <w:szCs w:val="26"/>
          <w:lang w:val="lv-LV"/>
        </w:rPr>
        <w:t>ā</w:t>
      </w:r>
      <w:r>
        <w:rPr>
          <w:color w:val="000000"/>
          <w:szCs w:val="26"/>
          <w:lang w:val="lv-LV"/>
        </w:rPr>
        <w:t>c</w:t>
      </w:r>
      <w:r>
        <w:rPr>
          <w:rFonts w:eastAsia="TimesNewRoman;Yu Gothic" w:ascii="TimesNewRoman;Yu Gothic" w:hAnsi="TimesNewRoman;Yu Gothic"/>
          <w:color w:val="000000"/>
          <w:szCs w:val="26"/>
          <w:lang w:val="lv-LV"/>
        </w:rPr>
        <w:t>ī</w:t>
      </w:r>
      <w:r>
        <w:rPr>
          <w:color w:val="000000"/>
          <w:szCs w:val="26"/>
          <w:lang w:val="lv-LV"/>
        </w:rPr>
        <w:t>bu stundu laikiem</w:t>
      </w:r>
      <w:r>
        <w:rPr>
          <w:szCs w:val="26"/>
          <w:lang w:val="lv-LV"/>
        </w:rPr>
        <w:t xml:space="preserve"> atbilstoši grupas darba grafikam.</w:t>
      </w:r>
    </w:p>
    <w:p>
      <w:pPr>
        <w:pStyle w:val="Normal"/>
        <w:numPr>
          <w:ilvl w:val="0"/>
          <w:numId w:val="4"/>
        </w:numPr>
        <w:tabs>
          <w:tab w:val="clear" w:pos="720"/>
          <w:tab w:val="left" w:pos="851" w:leader="none"/>
        </w:tabs>
        <w:spacing w:before="0" w:after="0"/>
        <w:ind w:start="360" w:firstLine="567"/>
        <w:contextualSpacing/>
        <w:jc w:val="both"/>
        <w:rPr>
          <w:szCs w:val="26"/>
          <w:lang w:val="lv-LV"/>
        </w:rPr>
      </w:pPr>
      <w:r>
        <w:rPr>
          <w:szCs w:val="26"/>
          <w:lang w:val="lv-LV"/>
        </w:rPr>
        <w:t>Grupā izglītojamo uzņem, pamatojoties uz likumiskā pārstāvja iesniegumu.</w:t>
      </w:r>
    </w:p>
    <w:p>
      <w:pPr>
        <w:pStyle w:val="Normal"/>
        <w:numPr>
          <w:ilvl w:val="0"/>
          <w:numId w:val="4"/>
        </w:numPr>
        <w:tabs>
          <w:tab w:val="clear" w:pos="720"/>
          <w:tab w:val="left" w:pos="851" w:leader="none"/>
        </w:tabs>
        <w:spacing w:before="0" w:after="0"/>
        <w:ind w:start="360" w:firstLine="567"/>
        <w:contextualSpacing/>
        <w:jc w:val="both"/>
        <w:rPr>
          <w:szCs w:val="26"/>
          <w:lang w:val="lv-LV"/>
        </w:rPr>
      </w:pPr>
      <w:r>
        <w:rPr>
          <w:szCs w:val="26"/>
          <w:lang w:val="lv-LV"/>
        </w:rPr>
        <w:t>Grupas norisei skolā tiek nodrošinātas atbilstošas telpas un dienas režīma ievērošana.</w:t>
      </w:r>
    </w:p>
    <w:p>
      <w:pPr>
        <w:pStyle w:val="Normal"/>
        <w:numPr>
          <w:ilvl w:val="0"/>
          <w:numId w:val="4"/>
        </w:numPr>
        <w:tabs>
          <w:tab w:val="clear" w:pos="720"/>
          <w:tab w:val="left" w:pos="851" w:leader="none"/>
        </w:tabs>
        <w:spacing w:before="0" w:after="0"/>
        <w:ind w:start="360" w:firstLine="567"/>
        <w:contextualSpacing/>
        <w:jc w:val="both"/>
        <w:rPr>
          <w:szCs w:val="26"/>
          <w:lang w:val="lv-LV"/>
        </w:rPr>
      </w:pPr>
      <w:r>
        <w:rPr>
          <w:szCs w:val="26"/>
          <w:lang w:val="lv-LV"/>
        </w:rPr>
        <w:t>Grupu finansē no skolas budžeta līdzekļiem.</w:t>
      </w:r>
    </w:p>
    <w:p>
      <w:pPr>
        <w:pStyle w:val="Normal"/>
        <w:numPr>
          <w:ilvl w:val="0"/>
          <w:numId w:val="4"/>
        </w:numPr>
        <w:tabs>
          <w:tab w:val="clear" w:pos="720"/>
          <w:tab w:val="left" w:pos="851" w:leader="none"/>
        </w:tabs>
        <w:ind w:start="360" w:firstLine="567"/>
        <w:jc w:val="both"/>
        <w:rPr>
          <w:szCs w:val="26"/>
          <w:lang w:val="lv-LV"/>
        </w:rPr>
      </w:pPr>
      <w:r>
        <w:rPr>
          <w:szCs w:val="26"/>
          <w:lang w:val="lv-LV"/>
        </w:rPr>
        <w:t>Izglītojamo interesēs grupai ir šādi uzdevumi:</w:t>
      </w:r>
    </w:p>
    <w:p>
      <w:pPr>
        <w:pStyle w:val="Normal"/>
        <w:numPr>
          <w:ilvl w:val="1"/>
          <w:numId w:val="4"/>
        </w:numPr>
        <w:tabs>
          <w:tab w:val="clear" w:pos="720"/>
          <w:tab w:val="left" w:pos="851" w:leader="none"/>
          <w:tab w:val="left" w:pos="993" w:leader="none"/>
        </w:tabs>
        <w:ind w:start="426" w:firstLine="567"/>
        <w:jc w:val="both"/>
        <w:rPr>
          <w:szCs w:val="26"/>
          <w:lang w:val="lv-LV"/>
        </w:rPr>
      </w:pPr>
      <w:r>
        <w:rPr>
          <w:szCs w:val="26"/>
          <w:lang w:val="lv-LV"/>
        </w:rPr>
        <w:t xml:space="preserve"> </w:t>
      </w:r>
      <w:r>
        <w:rPr>
          <w:szCs w:val="26"/>
          <w:lang w:val="lv-LV"/>
        </w:rPr>
        <w:t>rūpēties par izglītojamo veselību, fizisko un garīgo attīstību un dienas režīma ievērošanu;</w:t>
      </w:r>
    </w:p>
    <w:p>
      <w:pPr>
        <w:pStyle w:val="Normal"/>
        <w:numPr>
          <w:ilvl w:val="1"/>
          <w:numId w:val="4"/>
        </w:numPr>
        <w:tabs>
          <w:tab w:val="clear" w:pos="720"/>
          <w:tab w:val="left" w:pos="851" w:leader="none"/>
          <w:tab w:val="left" w:pos="993" w:leader="none"/>
        </w:tabs>
        <w:ind w:start="426" w:firstLine="567"/>
        <w:jc w:val="both"/>
        <w:rPr>
          <w:szCs w:val="26"/>
          <w:lang w:val="lv-LV"/>
        </w:rPr>
      </w:pPr>
      <w:r>
        <w:rPr>
          <w:szCs w:val="26"/>
          <w:lang w:val="lv-LV"/>
        </w:rPr>
        <w:t xml:space="preserve"> </w:t>
      </w:r>
      <w:r>
        <w:rPr>
          <w:szCs w:val="26"/>
          <w:lang w:val="lv-LV"/>
        </w:rPr>
        <w:t>sekmēt individuālu atbalstu izglītojamiem, kuriem nepieciešama palīdzība mācību satura apguvē;</w:t>
      </w:r>
    </w:p>
    <w:p>
      <w:pPr>
        <w:pStyle w:val="Normal"/>
        <w:numPr>
          <w:ilvl w:val="1"/>
          <w:numId w:val="4"/>
        </w:numPr>
        <w:tabs>
          <w:tab w:val="clear" w:pos="720"/>
          <w:tab w:val="left" w:pos="851" w:leader="none"/>
          <w:tab w:val="left" w:pos="993" w:leader="none"/>
        </w:tabs>
        <w:ind w:start="426" w:firstLine="567"/>
        <w:jc w:val="both"/>
        <w:rPr/>
      </w:pPr>
      <w:r>
        <w:rPr>
          <w:szCs w:val="26"/>
          <w:lang w:val="lv-LV"/>
        </w:rPr>
        <w:t xml:space="preserve"> </w:t>
      </w:r>
      <w:r>
        <w:rPr>
          <w:szCs w:val="26"/>
          <w:lang w:val="lv-LV"/>
        </w:rPr>
        <w:t>nodrošināt mājas darbu sagatavošanas atbalstu;</w:t>
      </w:r>
    </w:p>
    <w:p>
      <w:pPr>
        <w:pStyle w:val="Normal"/>
        <w:numPr>
          <w:ilvl w:val="1"/>
          <w:numId w:val="4"/>
        </w:numPr>
        <w:tabs>
          <w:tab w:val="clear" w:pos="720"/>
          <w:tab w:val="left" w:pos="993" w:leader="none"/>
        </w:tabs>
        <w:ind w:start="426" w:firstLine="567"/>
        <w:jc w:val="both"/>
        <w:rPr>
          <w:szCs w:val="26"/>
          <w:lang w:val="lv-LV"/>
        </w:rPr>
      </w:pPr>
      <w:r>
        <w:rPr>
          <w:szCs w:val="26"/>
          <w:lang w:val="lv-LV"/>
        </w:rPr>
        <w:t xml:space="preserve"> </w:t>
      </w:r>
      <w:r>
        <w:rPr>
          <w:szCs w:val="26"/>
          <w:lang w:val="lv-LV"/>
        </w:rPr>
        <w:t>sekmēt izglītojamo patstāvīgās mācīšanās iemaņas;</w:t>
      </w:r>
    </w:p>
    <w:p>
      <w:pPr>
        <w:pStyle w:val="Normal"/>
        <w:numPr>
          <w:ilvl w:val="1"/>
          <w:numId w:val="4"/>
        </w:numPr>
        <w:tabs>
          <w:tab w:val="clear" w:pos="720"/>
          <w:tab w:val="left" w:pos="993" w:leader="none"/>
        </w:tabs>
        <w:ind w:start="426" w:firstLine="567"/>
        <w:jc w:val="both"/>
        <w:rPr>
          <w:szCs w:val="26"/>
          <w:lang w:val="lv-LV"/>
        </w:rPr>
      </w:pPr>
      <w:r>
        <w:rPr>
          <w:szCs w:val="26"/>
          <w:lang w:val="lv-LV"/>
        </w:rPr>
        <w:t xml:space="preserve"> </w:t>
      </w:r>
      <w:r>
        <w:rPr>
          <w:szCs w:val="26"/>
          <w:lang w:val="lv-LV"/>
        </w:rPr>
        <w:t>sekmēt izglītojamā līdzdalību interešu izglītības pulciņos;</w:t>
      </w:r>
    </w:p>
    <w:p>
      <w:pPr>
        <w:pStyle w:val="Normal"/>
        <w:numPr>
          <w:ilvl w:val="1"/>
          <w:numId w:val="4"/>
        </w:numPr>
        <w:tabs>
          <w:tab w:val="clear" w:pos="720"/>
          <w:tab w:val="left" w:pos="993" w:leader="none"/>
        </w:tabs>
        <w:ind w:start="426" w:firstLine="567"/>
        <w:jc w:val="both"/>
        <w:rPr>
          <w:szCs w:val="26"/>
          <w:lang w:val="lv-LV"/>
        </w:rPr>
      </w:pPr>
      <w:r>
        <w:rPr>
          <w:szCs w:val="26"/>
          <w:lang w:val="lv-LV"/>
        </w:rPr>
        <w:t xml:space="preserve"> </w:t>
      </w:r>
      <w:r>
        <w:rPr>
          <w:szCs w:val="26"/>
          <w:lang w:val="lv-LV"/>
        </w:rPr>
        <w:t>sekmēt izglītojamo savstarpējas sadarbības un saskarsmes prasmes;</w:t>
      </w:r>
    </w:p>
    <w:p>
      <w:pPr>
        <w:pStyle w:val="Normal"/>
        <w:numPr>
          <w:ilvl w:val="1"/>
          <w:numId w:val="4"/>
        </w:numPr>
        <w:tabs>
          <w:tab w:val="clear" w:pos="720"/>
          <w:tab w:val="left" w:pos="993" w:leader="none"/>
        </w:tabs>
        <w:ind w:start="792" w:firstLine="567"/>
        <w:jc w:val="both"/>
        <w:rPr>
          <w:szCs w:val="26"/>
          <w:lang w:val="lv-LV"/>
        </w:rPr>
      </w:pPr>
      <w:r>
        <w:rPr>
          <w:szCs w:val="26"/>
          <w:lang w:val="lv-LV"/>
        </w:rPr>
        <w:t xml:space="preserve"> </w:t>
      </w:r>
      <w:r>
        <w:rPr>
          <w:szCs w:val="26"/>
          <w:lang w:val="lv-LV"/>
        </w:rPr>
        <w:t>veikt citu pedagoģisko darbu;</w:t>
      </w:r>
    </w:p>
    <w:p>
      <w:pPr>
        <w:pStyle w:val="Normal"/>
        <w:tabs>
          <w:tab w:val="clear" w:pos="720"/>
          <w:tab w:val="left" w:pos="993" w:leader="none"/>
        </w:tabs>
        <w:ind w:start="567" w:hanging="0"/>
        <w:jc w:val="both"/>
        <w:rPr>
          <w:szCs w:val="26"/>
          <w:lang w:val="lv-LV"/>
        </w:rPr>
      </w:pPr>
      <w:r>
        <w:rPr>
          <w:szCs w:val="26"/>
          <w:lang w:val="lv-LV"/>
        </w:rPr>
      </w:r>
    </w:p>
    <w:p>
      <w:pPr>
        <w:pStyle w:val="Normal"/>
        <w:tabs>
          <w:tab w:val="clear" w:pos="720"/>
          <w:tab w:val="left" w:pos="993" w:leader="none"/>
        </w:tabs>
        <w:ind w:start="567" w:hanging="0"/>
        <w:jc w:val="both"/>
        <w:rPr>
          <w:szCs w:val="26"/>
          <w:lang w:val="lv-LV"/>
        </w:rPr>
      </w:pPr>
      <w:r>
        <w:rPr>
          <w:szCs w:val="26"/>
          <w:lang w:val="lv-LV"/>
        </w:rPr>
      </w:r>
    </w:p>
    <w:p>
      <w:pPr>
        <w:pStyle w:val="Normal"/>
        <w:keepNext w:val="true"/>
        <w:numPr>
          <w:ilvl w:val="0"/>
          <w:numId w:val="0"/>
        </w:numPr>
        <w:tabs>
          <w:tab w:val="clear" w:pos="720"/>
          <w:tab w:val="left" w:pos="993" w:leader="none"/>
        </w:tabs>
        <w:jc w:val="center"/>
        <w:outlineLvl w:val="0"/>
        <w:rPr>
          <w:b/>
          <w:b/>
          <w:bCs/>
          <w:kern w:val="2"/>
          <w:sz w:val="26"/>
          <w:szCs w:val="26"/>
          <w:lang w:val="lv-LV"/>
        </w:rPr>
      </w:pPr>
      <w:r>
        <w:rPr>
          <w:b/>
          <w:bCs/>
          <w:kern w:val="2"/>
          <w:sz w:val="26"/>
          <w:szCs w:val="26"/>
          <w:lang w:val="lv-LV"/>
        </w:rPr>
        <w:t xml:space="preserve">III. </w:t>
      </w:r>
      <w:r>
        <w:rPr>
          <w:b/>
          <w:bCs/>
          <w:kern w:val="2"/>
          <w:sz w:val="28"/>
          <w:szCs w:val="26"/>
          <w:lang w:val="lv-LV"/>
        </w:rPr>
        <w:t>Grupas darba organizācija</w:t>
      </w:r>
    </w:p>
    <w:p>
      <w:pPr>
        <w:pStyle w:val="Normal"/>
        <w:tabs>
          <w:tab w:val="clear" w:pos="720"/>
          <w:tab w:val="left" w:pos="993" w:leader="none"/>
        </w:tabs>
        <w:ind w:firstLine="567"/>
        <w:rPr>
          <w:b/>
          <w:b/>
          <w:bCs/>
          <w:kern w:val="2"/>
          <w:sz w:val="22"/>
          <w:szCs w:val="26"/>
          <w:lang w:val="lv-LV"/>
        </w:rPr>
      </w:pPr>
      <w:r>
        <w:rPr>
          <w:b/>
          <w:bCs/>
          <w:kern w:val="2"/>
          <w:sz w:val="22"/>
          <w:szCs w:val="26"/>
          <w:lang w:val="lv-LV"/>
        </w:rPr>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Grupu darba laiks tiek noteikts katram mācību semestrim atsevišķi - mācību gada 1. septembrī un 1.janvārī, atbilstoši piešķirtajam finansējumam un pedagogu tarifikācijai.</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 xml:space="preserve"> </w:t>
      </w:r>
      <w:r>
        <w:rPr>
          <w:szCs w:val="26"/>
          <w:lang w:val="lv-LV"/>
        </w:rPr>
        <w:t>Grupu režīmu sagatavo pedagogs, ietverot tajā:</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mājas darbu sagatavošanu;</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nodarbības atbilstoši grupu darba grafikam un interešu izglītības darba plānam;</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nodarbības svaigā gaisā, pastaigu;</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aktīvas spēles pedagoga vadībā.</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Grupas režīmu apstiprina skolas direktors.</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Iesniegumā par izglītojamā uzņemšana grupā norāda:</w:t>
      </w:r>
    </w:p>
    <w:p>
      <w:pPr>
        <w:pStyle w:val="Normal"/>
        <w:numPr>
          <w:ilvl w:val="1"/>
          <w:numId w:val="4"/>
        </w:numPr>
        <w:tabs>
          <w:tab w:val="clear" w:pos="720"/>
          <w:tab w:val="left" w:pos="993" w:leader="none"/>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grupas apmeklējuma laiku konkrētās dienās;</w:t>
      </w:r>
    </w:p>
    <w:p>
      <w:pPr>
        <w:pStyle w:val="Normal"/>
        <w:numPr>
          <w:ilvl w:val="1"/>
          <w:numId w:val="4"/>
        </w:numPr>
        <w:tabs>
          <w:tab w:val="clear" w:pos="720"/>
          <w:tab w:val="left" w:pos="993" w:leader="none"/>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personas, kuras ir tiesīgas sagaidīt izglītojamo no grupas un aiziet no skolas telpām vai teritorijas.</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Izglītojamie, kuri iesaistīti grupā, pēc mācību stundām ierodas norādītajā telpā, kurā notiek nodarbības.</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Izglītojamo no grupas var atbrīvot šādos gadījumos:</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pamatojoties uz izglītojamā likumiskā pārstāvja iesniegumu;</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veselības problēmu gadījumā, kas apdraud izglītojamo vai citus izglītojamos, pamatojoties uz skolas medmāsas ziņojumu, informējot izglītojamā likumisko pārstāvi;</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 xml:space="preserve">Grupas nodarbību laikā izglītojamais var apmeklēt fakultatīvās un interešu izglītības nodarbības skolā, pamatojoties uz likumiskā pārstāvja iesniegumu un skolas direktora apstiprinātu nodarbību grafiku. Šajā laikā par izglītojamā drošību atbild fakultatīva vai interešu izglītības pulciņa pedagogs. </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Klašu audzinātāji vai pagarinātās grupas pedagogi iepazīstini izglītojamos un viņu likumiskos pārstāvjus septembra mēneša pirmajā nedēļā vai attiecīgi janvāra mēneša pirmajā nedēļā saskaņā ar kārtības 9.punktu.</w:t>
      </w:r>
    </w:p>
    <w:p>
      <w:pPr>
        <w:pStyle w:val="Normal"/>
        <w:tabs>
          <w:tab w:val="clear" w:pos="720"/>
          <w:tab w:val="left" w:pos="993" w:leader="none"/>
        </w:tabs>
        <w:spacing w:before="0" w:after="0"/>
        <w:ind w:start="567" w:hanging="0"/>
        <w:contextualSpacing/>
        <w:jc w:val="both"/>
        <w:rPr>
          <w:szCs w:val="26"/>
          <w:lang w:val="lv-LV"/>
        </w:rPr>
      </w:pPr>
      <w:r>
        <w:rPr>
          <w:szCs w:val="26"/>
          <w:lang w:val="lv-LV"/>
        </w:rPr>
      </w:r>
    </w:p>
    <w:p>
      <w:pPr>
        <w:pStyle w:val="Normal"/>
        <w:tabs>
          <w:tab w:val="clear" w:pos="720"/>
          <w:tab w:val="left" w:pos="993" w:leader="none"/>
        </w:tabs>
        <w:spacing w:before="0" w:after="0"/>
        <w:ind w:start="567" w:hanging="0"/>
        <w:contextualSpacing/>
        <w:jc w:val="both"/>
        <w:rPr>
          <w:szCs w:val="26"/>
          <w:lang w:val="lv-LV"/>
        </w:rPr>
      </w:pPr>
      <w:r>
        <w:rPr>
          <w:szCs w:val="26"/>
          <w:lang w:val="lv-LV"/>
        </w:rPr>
      </w:r>
    </w:p>
    <w:p>
      <w:pPr>
        <w:pStyle w:val="Normal"/>
        <w:tabs>
          <w:tab w:val="clear" w:pos="720"/>
          <w:tab w:val="left" w:pos="993" w:leader="none"/>
        </w:tabs>
        <w:ind w:firstLine="567"/>
        <w:jc w:val="both"/>
        <w:rPr>
          <w:sz w:val="28"/>
          <w:szCs w:val="26"/>
          <w:lang w:val="lv-LV"/>
        </w:rPr>
      </w:pPr>
      <w:r>
        <w:rPr>
          <w:sz w:val="28"/>
          <w:szCs w:val="26"/>
          <w:lang w:val="lv-LV"/>
        </w:rPr>
      </w:r>
    </w:p>
    <w:p>
      <w:pPr>
        <w:pStyle w:val="Normal"/>
        <w:keepNext w:val="true"/>
        <w:numPr>
          <w:ilvl w:val="0"/>
          <w:numId w:val="3"/>
        </w:numPr>
        <w:tabs>
          <w:tab w:val="clear" w:pos="720"/>
          <w:tab w:val="left" w:pos="993" w:leader="none"/>
        </w:tabs>
        <w:jc w:val="center"/>
        <w:outlineLvl w:val="0"/>
        <w:rPr>
          <w:b/>
          <w:b/>
          <w:bCs/>
          <w:kern w:val="2"/>
          <w:sz w:val="28"/>
          <w:szCs w:val="26"/>
          <w:lang w:val="lv-LV"/>
        </w:rPr>
      </w:pPr>
      <w:r>
        <w:rPr>
          <w:b/>
          <w:bCs/>
          <w:kern w:val="2"/>
          <w:sz w:val="28"/>
          <w:szCs w:val="26"/>
          <w:lang w:val="lv-LV"/>
        </w:rPr>
        <w:t>Grupas izglītojamo tiesības un pienākumi</w:t>
      </w:r>
    </w:p>
    <w:p>
      <w:pPr>
        <w:pStyle w:val="Normal"/>
        <w:tabs>
          <w:tab w:val="clear" w:pos="720"/>
          <w:tab w:val="left" w:pos="993" w:leader="none"/>
        </w:tabs>
        <w:ind w:firstLine="567"/>
        <w:rPr>
          <w:b/>
          <w:b/>
          <w:bCs/>
          <w:kern w:val="2"/>
          <w:sz w:val="22"/>
          <w:szCs w:val="26"/>
          <w:lang w:val="lv-LV"/>
        </w:rPr>
      </w:pPr>
      <w:r>
        <w:rPr>
          <w:b/>
          <w:bCs/>
          <w:kern w:val="2"/>
          <w:sz w:val="22"/>
          <w:szCs w:val="26"/>
          <w:lang w:val="lv-LV"/>
        </w:rPr>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Grupas izglītojamam ir šādas tiesības:</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piedalīties grupas darbā;</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lūgt un saņemt pedagogu palīdzību mājas darbus izpildei;</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apmeklēt fakultatīvas un interešu izglītības nodarbības, kas notiek grupas laikā;</w:t>
      </w:r>
    </w:p>
    <w:p>
      <w:pPr>
        <w:pStyle w:val="Normal"/>
        <w:numPr>
          <w:ilvl w:val="1"/>
          <w:numId w:val="4"/>
        </w:numPr>
        <w:tabs>
          <w:tab w:val="clear" w:pos="720"/>
          <w:tab w:val="left" w:pos="1134" w:leader="none"/>
        </w:tabs>
        <w:spacing w:before="0" w:after="0"/>
        <w:ind w:start="284" w:firstLine="567"/>
        <w:contextualSpacing/>
        <w:jc w:val="both"/>
        <w:rPr/>
      </w:pPr>
      <w:r>
        <w:rPr>
          <w:szCs w:val="26"/>
          <w:lang w:val="lv-LV"/>
        </w:rPr>
        <w:t xml:space="preserve"> </w:t>
      </w:r>
      <w:r>
        <w:rPr>
          <w:szCs w:val="26"/>
          <w:lang w:val="lv-LV"/>
        </w:rPr>
        <w:t>apmeklēt skolas bibliotēku;</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pedagoga pavadībā plkst.13.50 doties ēdienreizē uz skolas ēdnīcu. </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Grupas izglītojamiem ir šādi pienākumi:</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ierasties uz grupas nodarbībām saskaņā ar grafiku;</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ievērot skolas iekšējās kārtības noteikumus, šo kārtību, pedagoga norādījumus un lūgumus;</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par telpu atstāšanu paziņot pedagogam – pirms došanās uz fakultatīvo, interešu izglītības nodarbību vai bibliotēku, informēt par to grupas pedagogu; </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izpildītos mājas darbus parādīt grupas pedagogam.</w:t>
      </w:r>
    </w:p>
    <w:p>
      <w:pPr>
        <w:pStyle w:val="Normal"/>
        <w:tabs>
          <w:tab w:val="clear" w:pos="720"/>
          <w:tab w:val="left" w:pos="1134" w:leader="none"/>
        </w:tabs>
        <w:spacing w:before="0" w:after="0"/>
        <w:ind w:start="851" w:hanging="0"/>
        <w:contextualSpacing/>
        <w:jc w:val="both"/>
        <w:rPr>
          <w:szCs w:val="26"/>
          <w:lang w:val="lv-LV"/>
        </w:rPr>
      </w:pPr>
      <w:r>
        <w:rPr>
          <w:szCs w:val="26"/>
          <w:lang w:val="lv-LV"/>
        </w:rPr>
      </w:r>
    </w:p>
    <w:p>
      <w:pPr>
        <w:pStyle w:val="Normal"/>
        <w:tabs>
          <w:tab w:val="clear" w:pos="720"/>
          <w:tab w:val="left" w:pos="1134" w:leader="none"/>
        </w:tabs>
        <w:spacing w:before="0" w:after="0"/>
        <w:ind w:start="851" w:hanging="0"/>
        <w:contextualSpacing/>
        <w:jc w:val="both"/>
        <w:rPr>
          <w:szCs w:val="26"/>
          <w:lang w:val="lv-LV"/>
        </w:rPr>
      </w:pPr>
      <w:r>
        <w:rPr>
          <w:szCs w:val="26"/>
          <w:lang w:val="lv-LV"/>
        </w:rPr>
      </w:r>
    </w:p>
    <w:p>
      <w:pPr>
        <w:pStyle w:val="Normal"/>
        <w:tabs>
          <w:tab w:val="clear" w:pos="720"/>
          <w:tab w:val="left" w:pos="1134" w:leader="none"/>
        </w:tabs>
        <w:spacing w:before="0" w:after="0"/>
        <w:ind w:start="851" w:hanging="0"/>
        <w:contextualSpacing/>
        <w:jc w:val="both"/>
        <w:rPr>
          <w:szCs w:val="26"/>
          <w:lang w:val="lv-LV"/>
        </w:rPr>
      </w:pPr>
      <w:r>
        <w:rPr>
          <w:szCs w:val="26"/>
          <w:lang w:val="lv-LV"/>
        </w:rPr>
      </w:r>
    </w:p>
    <w:p>
      <w:pPr>
        <w:pStyle w:val="Normal"/>
        <w:keepNext w:val="true"/>
        <w:numPr>
          <w:ilvl w:val="0"/>
          <w:numId w:val="3"/>
        </w:numPr>
        <w:tabs>
          <w:tab w:val="clear" w:pos="720"/>
          <w:tab w:val="left" w:pos="993" w:leader="none"/>
        </w:tabs>
        <w:jc w:val="center"/>
        <w:outlineLvl w:val="0"/>
        <w:rPr>
          <w:b/>
          <w:b/>
          <w:bCs/>
          <w:kern w:val="2"/>
          <w:sz w:val="28"/>
          <w:szCs w:val="26"/>
          <w:lang w:val="lv-LV"/>
        </w:rPr>
      </w:pPr>
      <w:r>
        <w:rPr>
          <w:b/>
          <w:bCs/>
          <w:kern w:val="2"/>
          <w:sz w:val="28"/>
          <w:szCs w:val="26"/>
          <w:lang w:val="lv-LV"/>
        </w:rPr>
        <w:t>Grupas pedagoga pienākumi un tiesības</w:t>
      </w:r>
    </w:p>
    <w:p>
      <w:pPr>
        <w:pStyle w:val="Normal"/>
        <w:tabs>
          <w:tab w:val="clear" w:pos="720"/>
          <w:tab w:val="left" w:pos="993" w:leader="none"/>
        </w:tabs>
        <w:ind w:firstLine="567"/>
        <w:rPr>
          <w:b/>
          <w:b/>
          <w:bCs/>
          <w:kern w:val="2"/>
          <w:sz w:val="22"/>
          <w:szCs w:val="26"/>
          <w:lang w:val="lv-LV"/>
        </w:rPr>
      </w:pPr>
      <w:r>
        <w:rPr>
          <w:b/>
          <w:bCs/>
          <w:kern w:val="2"/>
          <w:sz w:val="22"/>
          <w:szCs w:val="26"/>
          <w:lang w:val="lv-LV"/>
        </w:rPr>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Grupas pedagogus un to slodzes nosaka atbilstoši Ministru kabineta noteikumiem un skolas pedagoģisko darbinieku tarifikācijai.</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Grupas pedagoga pienākumi un tiesības ir noteiktas darba līgumā, amata aprakstā, šajos noteikumos un skolas darba kārtības noteikumos, kā arī darba devēja rīkojumos, kuri konkretizē darbinieka amata pienākums.</w:t>
      </w:r>
    </w:p>
    <w:p>
      <w:pPr>
        <w:pStyle w:val="Normal"/>
        <w:numPr>
          <w:ilvl w:val="0"/>
          <w:numId w:val="4"/>
        </w:numPr>
        <w:tabs>
          <w:tab w:val="clear" w:pos="720"/>
          <w:tab w:val="left" w:pos="1134" w:leader="none"/>
        </w:tabs>
        <w:spacing w:before="0" w:after="0"/>
        <w:ind w:start="360" w:firstLine="567"/>
        <w:contextualSpacing/>
        <w:jc w:val="both"/>
        <w:rPr>
          <w:szCs w:val="26"/>
          <w:lang w:val="lv-LV"/>
        </w:rPr>
      </w:pPr>
      <w:r>
        <w:rPr>
          <w:szCs w:val="26"/>
          <w:lang w:val="lv-LV"/>
        </w:rPr>
        <w:t>Pedagogam ir šādi pienākumi:</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ierasties grupas telpās pirms izglītojamiem beidzas mācību stundas;</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reģistrēt ieradušos grupas izglītojamos;</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organizēt mācību darbu un atpūtas laiku;</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 xml:space="preserve">vadīt nodarbības atbilstoši grupas darba grafikam; </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palīdzēt izglītojamiem patstāvīgo nodarbību laikā;</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nodrošināt, lai izglītojamie, kuriem ir fakultatīvas un interešu izglītības nodarbības, tās apmeklētu atbilstoši noteiktajam grafikam;</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saskaņot ar vecākiem informāciju par izglītojamā ierašanās un aiziešanas laiku grupā, spējām un īpašām vajadzībām nodarbību laikā;</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neatstāt bez uzraudzības grupas izglītojamos skolas teritorijas āra un telpu nodarbībās;</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ievērot katra bērna individuālās vajadzības;</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konsultēt un palīdzēt izglītojamiem mācību darbā;</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organizēt izglītojamo aktīvu, veselīgu atpūtu (pastaigas, spēles, rotaļas un sporta nodarbības u.tml.);</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sadarbībā ar skolas administrāciju rūpēties par grupai nepieciešamajiem  materiālajiem resursiem;</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atbildēt par izglītojamo drošību un veselību līdz grupas darba beigām;</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iepazīstināt izglītojamos ar iekšējās kārtības noteikumiem, drošības noteikumiem un evakuācijas plānu. Izglītojamo iepazīstināšanu ar iekšējās kārtības noteikumiem, drošības noteikumiem un evakuācijas plānu reģistrē klases vai grupas žurnālā. Izglītojamais, atbilstoši spējām un prasmēm to apliecina ar ierakstu "iepazinos", norādot datumu, un parakstu;</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pirms došanās ekskursijā vai pārgājienā atbildīgais pedagogs direktoram iesniedz rakstisku informāciju, kurā norādīts pārgājiena vai ekskursijas mērķis, maršruts, ilgums, dalībnieku saraksts, vecums, pārvietošanās veids, nakšņošanas vieta, saziņas iespējas un pirmās palīdzības sniegšanas iespējas;</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iepazīstināt vecākus ar šo kārtību, dienas režīmu un drošības noteikumiem;</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saskaņot ar vecākiem izglītojamā uzturēšanās ilgumu grupā;</w:t>
      </w:r>
    </w:p>
    <w:p>
      <w:pPr>
        <w:pStyle w:val="Normal"/>
        <w:numPr>
          <w:ilvl w:val="1"/>
          <w:numId w:val="4"/>
        </w:numPr>
        <w:tabs>
          <w:tab w:val="clear" w:pos="720"/>
          <w:tab w:val="left" w:pos="284" w:leader="none"/>
        </w:tabs>
        <w:spacing w:before="0" w:after="0"/>
        <w:ind w:start="284" w:firstLine="425"/>
        <w:contextualSpacing/>
        <w:jc w:val="both"/>
        <w:rPr>
          <w:szCs w:val="26"/>
          <w:lang w:val="lv-LV"/>
        </w:rPr>
      </w:pPr>
      <w:r>
        <w:rPr>
          <w:szCs w:val="26"/>
          <w:lang w:val="lv-LV"/>
        </w:rPr>
        <w:t>kārtot grupas dokumentāciju (iesniegumus, žurnālu, darba grafiku), regulāri veikt ierakstus žurnālā.</w:t>
      </w:r>
    </w:p>
    <w:p>
      <w:pPr>
        <w:pStyle w:val="Normal"/>
        <w:numPr>
          <w:ilvl w:val="0"/>
          <w:numId w:val="4"/>
        </w:numPr>
        <w:tabs>
          <w:tab w:val="clear" w:pos="720"/>
          <w:tab w:val="left" w:pos="993" w:leader="none"/>
        </w:tabs>
        <w:spacing w:before="0" w:after="0"/>
        <w:ind w:start="360" w:firstLine="567"/>
        <w:contextualSpacing/>
        <w:jc w:val="both"/>
        <w:rPr>
          <w:szCs w:val="26"/>
          <w:lang w:val="lv-LV"/>
        </w:rPr>
      </w:pPr>
      <w:r>
        <w:rPr>
          <w:szCs w:val="26"/>
          <w:lang w:val="lv-LV"/>
        </w:rPr>
        <w:t>Pedagogam ir šādas tiesības:</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patstāvīgi izvēlēties grupas darba organizācijas formas un metodes;</w:t>
      </w:r>
    </w:p>
    <w:p>
      <w:pPr>
        <w:pStyle w:val="Normal"/>
        <w:numPr>
          <w:ilvl w:val="1"/>
          <w:numId w:val="4"/>
        </w:numPr>
        <w:tabs>
          <w:tab w:val="clear" w:pos="720"/>
          <w:tab w:val="left" w:pos="1134" w:leader="none"/>
        </w:tabs>
        <w:spacing w:before="0" w:after="0"/>
        <w:ind w:start="284" w:firstLine="567"/>
        <w:contextualSpacing/>
        <w:jc w:val="both"/>
        <w:rPr>
          <w:szCs w:val="26"/>
          <w:lang w:val="lv-LV"/>
        </w:rPr>
      </w:pPr>
      <w:r>
        <w:rPr>
          <w:szCs w:val="26"/>
          <w:lang w:val="lv-LV"/>
        </w:rPr>
        <w:t xml:space="preserve"> </w:t>
      </w:r>
      <w:r>
        <w:rPr>
          <w:szCs w:val="26"/>
          <w:lang w:val="lv-LV"/>
        </w:rPr>
        <w:t>saņemt konsultācijas un informāciju no skolas vadības, kā arī citiem pedagogiem un atbalsta personāla par grupas darba organizāciju un izglītojamiem.</w:t>
      </w:r>
    </w:p>
    <w:p>
      <w:pPr>
        <w:pStyle w:val="Normal"/>
        <w:tabs>
          <w:tab w:val="clear" w:pos="720"/>
          <w:tab w:val="left" w:pos="993" w:leader="none"/>
        </w:tabs>
        <w:spacing w:before="0" w:after="0"/>
        <w:ind w:start="792" w:hanging="0"/>
        <w:contextualSpacing/>
        <w:jc w:val="both"/>
        <w:rPr>
          <w:sz w:val="26"/>
          <w:szCs w:val="26"/>
          <w:lang w:val="lv-LV"/>
        </w:rPr>
      </w:pPr>
      <w:r>
        <w:rPr>
          <w:sz w:val="26"/>
          <w:szCs w:val="26"/>
          <w:lang w:val="lv-LV"/>
        </w:rPr>
      </w:r>
    </w:p>
    <w:p>
      <w:pPr>
        <w:pStyle w:val="Normal"/>
        <w:keepNext w:val="true"/>
        <w:numPr>
          <w:ilvl w:val="0"/>
          <w:numId w:val="0"/>
        </w:numPr>
        <w:jc w:val="center"/>
        <w:outlineLvl w:val="1"/>
        <w:rPr>
          <w:b/>
          <w:b/>
          <w:bCs/>
          <w:iCs/>
          <w:sz w:val="26"/>
          <w:szCs w:val="26"/>
          <w:lang w:val="lv-LV"/>
        </w:rPr>
      </w:pPr>
      <w:r>
        <w:rPr>
          <w:b/>
          <w:bCs/>
          <w:iCs/>
          <w:sz w:val="26"/>
          <w:szCs w:val="26"/>
          <w:lang w:val="lv-LV"/>
        </w:rPr>
      </w:r>
    </w:p>
    <w:p>
      <w:pPr>
        <w:pStyle w:val="Normal"/>
        <w:keepNext w:val="true"/>
        <w:numPr>
          <w:ilvl w:val="0"/>
          <w:numId w:val="0"/>
        </w:numPr>
        <w:jc w:val="center"/>
        <w:outlineLvl w:val="1"/>
        <w:rPr>
          <w:b/>
          <w:b/>
          <w:bCs/>
          <w:iCs/>
          <w:sz w:val="26"/>
          <w:szCs w:val="26"/>
          <w:lang w:val="lv-LV"/>
        </w:rPr>
      </w:pPr>
      <w:r>
        <w:rPr>
          <w:b/>
          <w:bCs/>
          <w:iCs/>
          <w:sz w:val="26"/>
          <w:szCs w:val="26"/>
          <w:lang w:val="lv-LV"/>
        </w:rPr>
        <w:t xml:space="preserve">V. </w:t>
      </w:r>
      <w:r>
        <w:rPr>
          <w:b/>
          <w:bCs/>
          <w:iCs/>
          <w:sz w:val="28"/>
          <w:szCs w:val="26"/>
          <w:lang w:val="lv-LV"/>
        </w:rPr>
        <w:t>Noslēguma jautājumi</w:t>
      </w:r>
    </w:p>
    <w:p>
      <w:pPr>
        <w:pStyle w:val="Normal"/>
        <w:ind w:firstLine="284"/>
        <w:rPr>
          <w:b/>
          <w:b/>
          <w:bCs/>
          <w:iCs/>
          <w:sz w:val="22"/>
          <w:szCs w:val="26"/>
          <w:lang w:val="lv-LV"/>
        </w:rPr>
      </w:pPr>
      <w:r>
        <w:rPr>
          <w:b/>
          <w:bCs/>
          <w:iCs/>
          <w:sz w:val="22"/>
          <w:szCs w:val="26"/>
          <w:lang w:val="lv-LV"/>
        </w:rPr>
      </w:r>
    </w:p>
    <w:p>
      <w:pPr>
        <w:pStyle w:val="Normal"/>
        <w:numPr>
          <w:ilvl w:val="0"/>
          <w:numId w:val="2"/>
        </w:numPr>
        <w:tabs>
          <w:tab w:val="clear" w:pos="720"/>
          <w:tab w:val="left" w:pos="0" w:leader="none"/>
        </w:tabs>
        <w:spacing w:before="0" w:after="0"/>
        <w:ind w:start="644" w:firstLine="284"/>
        <w:contextualSpacing/>
        <w:jc w:val="both"/>
        <w:rPr/>
      </w:pPr>
      <w:r>
        <w:rPr>
          <w:rFonts w:eastAsia="Calibri"/>
          <w:szCs w:val="26"/>
          <w:lang w:val="lv-LV"/>
        </w:rPr>
        <w:t>Atzīt par spēku zaudējušus Kaunatas vidusskolas  2010. gada 7.septembra  iekšējos noteikumu Nr. “1-57/5”.</w:t>
      </w:r>
    </w:p>
    <w:p>
      <w:pPr>
        <w:pStyle w:val="Normal"/>
        <w:numPr>
          <w:ilvl w:val="0"/>
          <w:numId w:val="2"/>
        </w:numPr>
        <w:tabs>
          <w:tab w:val="clear" w:pos="720"/>
          <w:tab w:val="left" w:pos="0" w:leader="none"/>
        </w:tabs>
        <w:spacing w:before="0" w:after="0"/>
        <w:ind w:start="644" w:firstLine="284"/>
        <w:contextualSpacing/>
        <w:jc w:val="both"/>
        <w:rPr/>
      </w:pPr>
      <w:r>
        <w:rPr>
          <w:rFonts w:eastAsia="Calibri"/>
          <w:szCs w:val="26"/>
          <w:lang w:val="lv-LV"/>
        </w:rPr>
        <w:t>Skolas iekšējās kārtības noteikumi “Noteikumi par grupas norisi stājas spēkā no 2023. gada 01.decembri.</w:t>
      </w:r>
    </w:p>
    <w:p>
      <w:pPr>
        <w:pStyle w:val="Normal"/>
        <w:jc w:val="both"/>
        <w:rPr>
          <w:rFonts w:ascii="TimesNewRoman;Yu Gothic" w:hAnsi="TimesNewRoman;Yu Gothic" w:eastAsia="TimesNewRoman;Yu Gothic"/>
          <w:szCs w:val="26"/>
          <w:lang w:val="lv-LV"/>
        </w:rPr>
      </w:pPr>
      <w:r>
        <w:rPr>
          <w:rFonts w:eastAsia="TimesNewRoman;Yu Gothic" w:ascii="TimesNewRoman;Yu Gothic" w:hAnsi="TimesNewRoman;Yu Gothic"/>
          <w:szCs w:val="26"/>
          <w:lang w:val="lv-LV"/>
        </w:rPr>
      </w:r>
    </w:p>
    <w:p>
      <w:pPr>
        <w:pStyle w:val="Normal"/>
        <w:jc w:val="both"/>
        <w:rPr>
          <w:sz w:val="26"/>
          <w:szCs w:val="26"/>
          <w:lang w:val="lv-LV"/>
        </w:rPr>
      </w:pPr>
      <w:r>
        <w:rPr>
          <w:szCs w:val="26"/>
          <w:lang w:val="lv-LV"/>
        </w:rPr>
        <w:t xml:space="preserve">Direktore                                          </w:t>
        <w:tab/>
        <w:tab/>
        <w:tab/>
        <w:tab/>
        <w:tab/>
        <w:t xml:space="preserve"> (I.Paramonova)      </w:t>
      </w:r>
    </w:p>
    <w:p>
      <w:pPr>
        <w:pStyle w:val="Normal"/>
        <w:jc w:val="both"/>
        <w:rPr>
          <w:sz w:val="26"/>
          <w:szCs w:val="26"/>
          <w:lang w:val="lv-LV"/>
        </w:rPr>
      </w:pPr>
      <w:r>
        <w:rPr>
          <w:sz w:val="26"/>
          <w:szCs w:val="26"/>
          <w:lang w:val="lv-LV"/>
        </w:rPr>
        <w:t xml:space="preserve"> </w:t>
      </w:r>
    </w:p>
    <w:p>
      <w:pPr>
        <w:pStyle w:val="Default"/>
        <w:ind w:end="64" w:hanging="0"/>
        <w:jc w:val="end"/>
        <w:rPr>
          <w:i/>
          <w:i/>
          <w:sz w:val="26"/>
          <w:szCs w:val="26"/>
          <w:lang w:val="lv-LV"/>
        </w:rPr>
      </w:pPr>
      <w:r>
        <w:rPr>
          <w:i/>
          <w:sz w:val="26"/>
          <w:szCs w:val="26"/>
          <w:lang w:val="lv-LV"/>
        </w:rPr>
      </w:r>
    </w:p>
    <w:sectPr>
      <w:type w:val="nextPage"/>
      <w:pgSz w:w="11906" w:h="16838"/>
      <w:pgMar w:left="1797" w:right="1797"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Segoe UI">
    <w:charset w:val="cc" w:characterSet="windows-1251"/>
    <w:family w:val="swiss"/>
    <w:pitch w:val="variable"/>
  </w:font>
  <w:font w:name="Liberation Sans">
    <w:altName w:val="Arial"/>
    <w:charset w:val="cc" w:characterSet="windows-1251"/>
    <w:family w:val="swiss"/>
    <w:pitch w:val="variable"/>
  </w:font>
  <w:font w:name="TimesNewRoman">
    <w:altName w:val="Yu Gothic"/>
    <w:charset w:val="80"/>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23"/>
      <w:numFmt w:val="decimal"/>
      <w:lvlText w:val="%1."/>
      <w:lvlJc w:val="start"/>
      <w:pPr>
        <w:tabs>
          <w:tab w:val="num" w:pos="720"/>
        </w:tabs>
        <w:ind w:start="644" w:hanging="360"/>
      </w:pPr>
      <w:rPr/>
    </w:lvl>
    <w:lvl w:ilvl="1">
      <w:start w:val="1"/>
      <w:numFmt w:val="decimal"/>
      <w:lvlText w:val="%1.%2."/>
      <w:lvlJc w:val="start"/>
      <w:pPr>
        <w:tabs>
          <w:tab w:val="num" w:pos="0"/>
        </w:tabs>
        <w:ind w:start="644" w:hanging="360"/>
      </w:pPr>
      <w:rPr/>
    </w:lvl>
    <w:lvl w:ilvl="2">
      <w:start w:val="1"/>
      <w:numFmt w:val="decimal"/>
      <w:lvlText w:val="%1.%2.%3."/>
      <w:lvlJc w:val="start"/>
      <w:pPr>
        <w:tabs>
          <w:tab w:val="num" w:pos="0"/>
        </w:tabs>
        <w:ind w:start="1004" w:hanging="720"/>
      </w:pPr>
      <w:rPr/>
    </w:lvl>
    <w:lvl w:ilvl="3">
      <w:start w:val="1"/>
      <w:numFmt w:val="decimal"/>
      <w:lvlText w:val="%1.%2.%3.%4."/>
      <w:lvlJc w:val="start"/>
      <w:pPr>
        <w:tabs>
          <w:tab w:val="num" w:pos="0"/>
        </w:tabs>
        <w:ind w:start="1004" w:hanging="720"/>
      </w:pPr>
      <w:rPr/>
    </w:lvl>
    <w:lvl w:ilvl="4">
      <w:start w:val="1"/>
      <w:numFmt w:val="decimal"/>
      <w:lvlText w:val="%1.%2.%3.%4.%5."/>
      <w:lvlJc w:val="start"/>
      <w:pPr>
        <w:tabs>
          <w:tab w:val="num" w:pos="0"/>
        </w:tabs>
        <w:ind w:start="1364" w:hanging="1080"/>
      </w:pPr>
      <w:rPr/>
    </w:lvl>
    <w:lvl w:ilvl="5">
      <w:start w:val="1"/>
      <w:numFmt w:val="decimal"/>
      <w:lvlText w:val="%1.%2.%3.%4.%5.%6."/>
      <w:lvlJc w:val="start"/>
      <w:pPr>
        <w:tabs>
          <w:tab w:val="num" w:pos="0"/>
        </w:tabs>
        <w:ind w:start="1364" w:hanging="1080"/>
      </w:pPr>
      <w:rPr/>
    </w:lvl>
    <w:lvl w:ilvl="6">
      <w:start w:val="1"/>
      <w:numFmt w:val="decimal"/>
      <w:lvlText w:val="%1.%2.%3.%4.%5.%6.%7."/>
      <w:lvlJc w:val="start"/>
      <w:pPr>
        <w:tabs>
          <w:tab w:val="num" w:pos="0"/>
        </w:tabs>
        <w:ind w:start="1724" w:hanging="1440"/>
      </w:pPr>
      <w:rPr/>
    </w:lvl>
    <w:lvl w:ilvl="7">
      <w:start w:val="1"/>
      <w:numFmt w:val="decimal"/>
      <w:lvlText w:val="%1.%2.%3.%4.%5.%6.%7.%8."/>
      <w:lvlJc w:val="start"/>
      <w:pPr>
        <w:tabs>
          <w:tab w:val="num" w:pos="0"/>
        </w:tabs>
        <w:ind w:start="1724" w:hanging="1440"/>
      </w:pPr>
      <w:rPr/>
    </w:lvl>
    <w:lvl w:ilvl="8">
      <w:start w:val="1"/>
      <w:numFmt w:val="decimal"/>
      <w:lvlText w:val="%1.%2.%3.%4.%5.%6.%7.%8.%9."/>
      <w:lvlJc w:val="start"/>
      <w:pPr>
        <w:tabs>
          <w:tab w:val="num" w:pos="0"/>
        </w:tabs>
        <w:ind w:start="2084" w:hanging="1800"/>
      </w:pPr>
      <w:rPr/>
    </w:lvl>
  </w:abstractNum>
  <w:abstractNum w:abstractNumId="3">
    <w:lvl w:ilvl="0">
      <w:start w:val="4"/>
      <w:numFmt w:val="upperRoman"/>
      <w:lvlText w:val="%1."/>
      <w:lvlJc w:val="start"/>
      <w:pPr>
        <w:tabs>
          <w:tab w:val="num" w:pos="0"/>
        </w:tabs>
        <w:ind w:start="1080" w:hanging="720"/>
      </w:pPr>
      <w:rPr/>
    </w:lvl>
  </w:abstractNum>
  <w:abstractNum w:abstractNumId="4">
    <w:lvl w:ilvl="0">
      <w:start w:val="1"/>
      <w:numFmt w:val="decimal"/>
      <w:lvlText w:val="%1."/>
      <w:lvlJc w:val="start"/>
      <w:pPr>
        <w:tabs>
          <w:tab w:val="num" w:pos="720"/>
        </w:tabs>
        <w:ind w:start="360" w:hanging="360"/>
      </w:pPr>
    </w:lvl>
    <w:lvl w:ilvl="1">
      <w:start w:val="1"/>
      <w:numFmt w:val="decimal"/>
      <w:lvlText w:val="%1.%2."/>
      <w:lvlJc w:val="start"/>
      <w:pPr>
        <w:tabs>
          <w:tab w:val="num" w:pos="720"/>
        </w:tabs>
        <w:ind w:start="792" w:hanging="432"/>
      </w:pPr>
    </w:lvl>
    <w:lvl w:ilvl="2">
      <w:start w:val="1"/>
      <w:numFmt w:val="decimal"/>
      <w:lvlText w:val="%1.%2.%3."/>
      <w:lvlJc w:val="start"/>
      <w:pPr>
        <w:tabs>
          <w:tab w:val="num" w:pos="0"/>
        </w:tabs>
        <w:ind w:start="1224" w:hanging="504"/>
      </w:pPr>
    </w:lvl>
    <w:lvl w:ilvl="3">
      <w:start w:val="1"/>
      <w:numFmt w:val="decimal"/>
      <w:lvlText w:val="%1.%2.%3.%4."/>
      <w:lvlJc w:val="start"/>
      <w:pPr>
        <w:tabs>
          <w:tab w:val="num" w:pos="0"/>
        </w:tabs>
        <w:ind w:start="1728" w:hanging="648"/>
      </w:pPr>
    </w:lvl>
    <w:lvl w:ilvl="4">
      <w:start w:val="1"/>
      <w:numFmt w:val="decimal"/>
      <w:lvlText w:val="%1.%2.%3.%4.%5."/>
      <w:lvlJc w:val="start"/>
      <w:pPr>
        <w:tabs>
          <w:tab w:val="num" w:pos="0"/>
        </w:tabs>
        <w:ind w:start="2232" w:hanging="792"/>
      </w:pPr>
    </w:lvl>
    <w:lvl w:ilvl="5">
      <w:start w:val="1"/>
      <w:numFmt w:val="decimal"/>
      <w:lvlText w:val="%1.%2.%3.%4.%5.%6."/>
      <w:lvlJc w:val="start"/>
      <w:pPr>
        <w:tabs>
          <w:tab w:val="num" w:pos="0"/>
        </w:tabs>
        <w:ind w:start="2736" w:hanging="936"/>
      </w:pPr>
    </w:lvl>
    <w:lvl w:ilvl="6">
      <w:start w:val="1"/>
      <w:numFmt w:val="decimal"/>
      <w:lvlText w:val="%1.%2.%3.%4.%5.%6.%7."/>
      <w:lvlJc w:val="start"/>
      <w:pPr>
        <w:tabs>
          <w:tab w:val="num" w:pos="0"/>
        </w:tabs>
        <w:ind w:start="3240" w:hanging="1080"/>
      </w:pPr>
    </w:lvl>
    <w:lvl w:ilvl="7">
      <w:start w:val="1"/>
      <w:numFmt w:val="decimal"/>
      <w:lvlText w:val="%1.%2.%3.%4.%5.%6.%7.%8."/>
      <w:lvlJc w:val="start"/>
      <w:pPr>
        <w:tabs>
          <w:tab w:val="num" w:pos="0"/>
        </w:tabs>
        <w:ind w:start="3744" w:hanging="1224"/>
      </w:pPr>
    </w:lvl>
    <w:lvl w:ilvl="8">
      <w:start w:val="1"/>
      <w:numFmt w:val="decimal"/>
      <w:lvlText w:val="%1.%2.%3.%4.%5.%6.%7.%8.%9."/>
      <w:lvlJc w:val="start"/>
      <w:pPr>
        <w:tabs>
          <w:tab w:val="num" w:pos="0"/>
        </w:tabs>
        <w:ind w:start="4320" w:hanging="1440"/>
      </w:pPr>
    </w:lvl>
  </w:abstractNum>
  <w:abstractNum w:abstractNumId="5">
    <w:lvl w:ilvl="0">
      <w:start w:val="1"/>
      <w:numFmt w:val="upperRoman"/>
      <w:lvlText w:val="%1."/>
      <w:lvlJc w:val="start"/>
      <w:pPr>
        <w:tabs>
          <w:tab w:val="num" w:pos="0"/>
        </w:tabs>
        <w:ind w:start="1080" w:hanging="72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GB" w:bidi="ar-SA" w:eastAsia="zh-CN"/>
    </w:rPr>
  </w:style>
  <w:style w:type="paragraph" w:styleId="Heading2">
    <w:name w:val="Heading 2"/>
    <w:basedOn w:val="Normal"/>
    <w:next w:val="Normal"/>
    <w:qFormat/>
    <w:pPr>
      <w:keepNext w:val="true"/>
      <w:numPr>
        <w:ilvl w:val="1"/>
        <w:numId w:val="1"/>
      </w:numPr>
      <w:jc w:val="center"/>
      <w:outlineLvl w:val="1"/>
    </w:pPr>
    <w:rPr>
      <w:b/>
      <w:bCs/>
      <w:sz w:val="36"/>
      <w:lang w:val="lv-LV"/>
    </w:rPr>
  </w:style>
  <w:style w:type="paragraph" w:styleId="Heading3">
    <w:name w:val="Heading 3"/>
    <w:basedOn w:val="Normal"/>
    <w:next w:val="Normal"/>
    <w:qFormat/>
    <w:pPr>
      <w:keepNext w:val="true"/>
      <w:numPr>
        <w:ilvl w:val="2"/>
        <w:numId w:val="1"/>
      </w:numPr>
      <w:jc w:val="center"/>
      <w:outlineLvl w:val="2"/>
    </w:pPr>
    <w:rPr>
      <w:sz w:val="28"/>
      <w:lang w:val="lv-LV"/>
    </w:rPr>
  </w:style>
  <w:style w:type="character" w:styleId="WW8Num1z0">
    <w:name w:val="WW8Num1z0"/>
    <w:qFormat/>
    <w:rPr/>
  </w:style>
  <w:style w:type="character" w:styleId="WW8Num2z0">
    <w:name w:val="WW8Num2z0"/>
    <w:qFormat/>
    <w:rPr/>
  </w:style>
  <w:style w:type="character" w:styleId="WW8Num4z0">
    <w:name w:val="WW8Num4z0"/>
    <w:qFormat/>
    <w:rPr/>
  </w:style>
  <w:style w:type="character" w:styleId="DefaultParagraphFont">
    <w:name w:val="Default Paragraph Font"/>
    <w:qFormat/>
    <w:rPr/>
  </w:style>
  <w:style w:type="character" w:styleId="InternetLink">
    <w:name w:val="Hyperlink"/>
    <w:rPr>
      <w:color w:val="0000FF"/>
      <w:u w:val="single"/>
    </w:rPr>
  </w:style>
  <w:style w:type="character" w:styleId="BalloonTextChar">
    <w:name w:val="Balloon Text Char"/>
    <w:qFormat/>
    <w:rPr>
      <w:rFonts w:ascii="Segoe UI" w:hAnsi="Segoe UI" w:cs="Segoe UI"/>
      <w:sz w:val="18"/>
      <w:szCs w:val="18"/>
      <w:lang w:val="en-GB"/>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en-US" w:bidi="ar-SA" w:eastAsia="zh-CN"/>
    </w:rPr>
  </w:style>
  <w:style w:type="paragraph" w:styleId="BalloonText">
    <w:name w:val="Balloon 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aunata@edu.rdnet.lv"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0</TotalTime>
  <Application>LibreOffice/7.4.1.2$Windows_X86_64 LibreOffice_project/3c58a8f3a960df8bc8fd77b461821e42c061c5f0</Application>
  <AppVersion>15.0000</AppVersion>
  <Pages>6</Pages>
  <Words>879</Words>
  <Characters>6127</Characters>
  <CharactersWithSpaces>7032</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2023-12-01T10:54:00Z</dcterms:created>
  <dc:creator>Dators</dc:creator>
  <dc:description/>
  <cp:keywords/>
  <dc:language>en-US</dc:language>
  <cp:lastModifiedBy>Skola Kaunata</cp:lastModifiedBy>
  <cp:lastPrinted>2023-12-01T10:52:00Z</cp:lastPrinted>
  <dcterms:modified xsi:type="dcterms:W3CDTF">2023-12-01T10:54:00Z</dcterms:modified>
  <cp:revision>2</cp:revision>
  <dc:subject/>
  <dc:title/>
</cp:coreProperties>
</file>